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413AB" w14:textId="4F1171F2" w:rsidR="0079456B" w:rsidRDefault="0074604B" w:rsidP="004715F0">
      <w:pPr>
        <w:spacing w:beforeLines="40" w:before="96" w:afterLines="40" w:after="96" w:line="240" w:lineRule="auto"/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>
        <w:rPr>
          <w:rFonts w:ascii="Arial" w:hAnsi="Arial" w:cs="Arial"/>
          <w:b/>
          <w:bCs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B4D2EF2" wp14:editId="5513F068">
            <wp:simplePos x="0" y="0"/>
            <wp:positionH relativeFrom="margin">
              <wp:posOffset>-340242</wp:posOffset>
            </wp:positionH>
            <wp:positionV relativeFrom="margin">
              <wp:posOffset>-361508</wp:posOffset>
            </wp:positionV>
            <wp:extent cx="2626242" cy="1173427"/>
            <wp:effectExtent l="0" t="0" r="3175" b="0"/>
            <wp:wrapNone/>
            <wp:docPr id="1169050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50702" name="Picture 11690507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848" cy="1186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40D8C" w14:textId="77777777" w:rsidR="0079456B" w:rsidRDefault="0079456B" w:rsidP="004715F0">
      <w:pPr>
        <w:spacing w:beforeLines="40" w:before="96" w:afterLines="40" w:after="96" w:line="240" w:lineRule="auto"/>
        <w:rPr>
          <w:rFonts w:ascii="Arial" w:hAnsi="Arial" w:cs="Arial"/>
          <w:b/>
          <w:bCs/>
          <w:color w:val="000000" w:themeColor="text1"/>
          <w:sz w:val="44"/>
          <w:szCs w:val="44"/>
        </w:rPr>
      </w:pPr>
    </w:p>
    <w:p w14:paraId="2222E236" w14:textId="4C786DB4" w:rsidR="006347ED" w:rsidRDefault="00261DAF" w:rsidP="004715F0">
      <w:pPr>
        <w:spacing w:beforeLines="40" w:before="96" w:afterLines="40" w:after="96" w:line="240" w:lineRule="auto"/>
        <w:rPr>
          <w:rFonts w:ascii="Arial" w:hAnsi="Arial" w:cs="Arial"/>
          <w:b/>
          <w:bCs/>
          <w:color w:val="000000" w:themeColor="text1"/>
          <w:sz w:val="44"/>
          <w:szCs w:val="44"/>
        </w:rPr>
      </w:pPr>
      <w:r w:rsidRPr="00261DAF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Health information following </w:t>
      </w:r>
      <w:r w:rsidR="008B6066">
        <w:rPr>
          <w:rFonts w:ascii="Arial" w:hAnsi="Arial" w:cs="Arial"/>
          <w:b/>
          <w:bCs/>
          <w:color w:val="000000" w:themeColor="text1"/>
          <w:sz w:val="44"/>
          <w:szCs w:val="44"/>
        </w:rPr>
        <w:t>s</w:t>
      </w:r>
      <w:r w:rsidRPr="00261DAF">
        <w:rPr>
          <w:rFonts w:ascii="Arial" w:hAnsi="Arial" w:cs="Arial"/>
          <w:b/>
          <w:bCs/>
          <w:color w:val="000000" w:themeColor="text1"/>
          <w:sz w:val="44"/>
          <w:szCs w:val="44"/>
        </w:rPr>
        <w:t xml:space="preserve">exual </w:t>
      </w:r>
      <w:r w:rsidR="008B6066">
        <w:rPr>
          <w:rFonts w:ascii="Arial" w:hAnsi="Arial" w:cs="Arial"/>
          <w:b/>
          <w:bCs/>
          <w:color w:val="000000" w:themeColor="text1"/>
          <w:sz w:val="44"/>
          <w:szCs w:val="44"/>
        </w:rPr>
        <w:t>v</w:t>
      </w:r>
      <w:r w:rsidRPr="00261DAF">
        <w:rPr>
          <w:rFonts w:ascii="Arial" w:hAnsi="Arial" w:cs="Arial"/>
          <w:b/>
          <w:bCs/>
          <w:color w:val="000000" w:themeColor="text1"/>
          <w:sz w:val="44"/>
          <w:szCs w:val="44"/>
        </w:rPr>
        <w:t>iolence</w:t>
      </w:r>
    </w:p>
    <w:p w14:paraId="4FF8B8D0" w14:textId="77777777" w:rsidR="0074604B" w:rsidRPr="0074604B" w:rsidRDefault="0074604B" w:rsidP="004715F0">
      <w:pPr>
        <w:spacing w:beforeLines="40" w:before="96" w:afterLines="40" w:after="96" w:line="240" w:lineRule="auto"/>
        <w:rPr>
          <w:rFonts w:ascii="Arial" w:hAnsi="Arial" w:cs="Arial"/>
          <w:b/>
          <w:bCs/>
          <w:color w:val="000000" w:themeColor="text1"/>
          <w:sz w:val="15"/>
          <w:szCs w:val="15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74604B" w14:paraId="1BC50C90" w14:textId="77777777" w:rsidTr="0074604B">
        <w:tc>
          <w:tcPr>
            <w:tcW w:w="10456" w:type="dxa"/>
            <w:shd w:val="clear" w:color="auto" w:fill="D9E2F3" w:themeFill="accent1" w:themeFillTint="33"/>
          </w:tcPr>
          <w:p w14:paraId="0FC88C8F" w14:textId="594D21CE" w:rsidR="0074604B" w:rsidRPr="0074604B" w:rsidRDefault="0074604B" w:rsidP="004715F0">
            <w:pPr>
              <w:spacing w:beforeLines="40" w:before="96" w:afterLines="40" w:after="96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46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Forensic Medical Examination</w:t>
            </w:r>
          </w:p>
        </w:tc>
      </w:tr>
    </w:tbl>
    <w:p w14:paraId="08DD932D" w14:textId="31E62BC8" w:rsidR="006347ED" w:rsidRPr="006347ED" w:rsidRDefault="00F55F1B" w:rsidP="004715F0">
      <w:p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If you've reported the assault to the police, they may discuss the option of a forensic examination at a Sexual Assault Referral Centre (SARC) — either Saint Mary’s in Manchester or SAFE Place in Liverpool.</w:t>
      </w:r>
    </w:p>
    <w:p w14:paraId="37160417" w14:textId="290390FA" w:rsidR="00F55F1B" w:rsidRPr="006347ED" w:rsidRDefault="00F55F1B" w:rsidP="004715F0">
      <w:p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74604B">
        <w:rPr>
          <w:rFonts w:ascii="Arial" w:eastAsia="Times New Roman" w:hAnsi="Arial" w:cs="Arial"/>
          <w:color w:val="000000" w:themeColor="text1"/>
          <w:sz w:val="10"/>
          <w:szCs w:val="10"/>
          <w:lang w:eastAsia="en-GB"/>
        </w:rPr>
        <w:br/>
      </w: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You can still access SARC services without involving the police. Please call </w:t>
      </w:r>
      <w:r w:rsidR="00B6379C"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SARC </w:t>
      </w: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for advice, as </w:t>
      </w:r>
      <w:r w:rsidR="00B6379C"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they</w:t>
      </w: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are not a drop-in service and appointments are required to ensure the right staff are available.</w:t>
      </w:r>
    </w:p>
    <w:p w14:paraId="62A7C97C" w14:textId="44EDE764" w:rsidR="00F55F1B" w:rsidRPr="006347ED" w:rsidRDefault="00261DAF" w:rsidP="0074604B">
      <w:pPr>
        <w:shd w:val="clear" w:color="auto" w:fill="FAFAFA"/>
        <w:spacing w:beforeLines="30" w:before="72" w:afterLines="30" w:after="72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74604B">
        <w:rPr>
          <w:rFonts w:ascii="Arial" w:eastAsia="Times New Roman" w:hAnsi="Arial" w:cs="Arial"/>
          <w:b/>
          <w:bCs/>
          <w:color w:val="000000" w:themeColor="text1"/>
          <w:sz w:val="10"/>
          <w:szCs w:val="10"/>
          <w:lang w:eastAsia="en-GB"/>
        </w:rPr>
        <w:br/>
      </w:r>
      <w:r w:rsidR="00F55F1B" w:rsidRPr="006347E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 xml:space="preserve">During a forensic medical examination (lasting around 2–3 hours), </w:t>
      </w:r>
      <w:r w:rsidR="00B6379C" w:rsidRPr="006347E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they</w:t>
      </w:r>
      <w:r w:rsidR="00F55F1B" w:rsidRPr="006347E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 xml:space="preserve"> may:</w:t>
      </w:r>
    </w:p>
    <w:p w14:paraId="59E97FCC" w14:textId="7D8A0287" w:rsidR="00F55F1B" w:rsidRPr="006347ED" w:rsidRDefault="00F55F1B" w:rsidP="0074604B">
      <w:pPr>
        <w:numPr>
          <w:ilvl w:val="0"/>
          <w:numId w:val="1"/>
        </w:numPr>
        <w:shd w:val="clear" w:color="auto" w:fill="FAFAFA"/>
        <w:spacing w:beforeLines="30" w:before="72" w:afterLines="30" w:after="72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Take details about your health and the assault.</w:t>
      </w:r>
    </w:p>
    <w:p w14:paraId="6DD8A892" w14:textId="24BD2B30" w:rsidR="00F55F1B" w:rsidRPr="006347ED" w:rsidRDefault="00F55F1B" w:rsidP="0074604B">
      <w:pPr>
        <w:numPr>
          <w:ilvl w:val="0"/>
          <w:numId w:val="1"/>
        </w:numPr>
        <w:shd w:val="clear" w:color="auto" w:fill="FAFAFA"/>
        <w:spacing w:beforeLines="30" w:before="72" w:afterLines="30" w:after="72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Check for and record any injuries.</w:t>
      </w:r>
    </w:p>
    <w:p w14:paraId="2BC7E5B9" w14:textId="77777777" w:rsidR="00F55F1B" w:rsidRPr="006347ED" w:rsidRDefault="00F55F1B" w:rsidP="0074604B">
      <w:pPr>
        <w:numPr>
          <w:ilvl w:val="0"/>
          <w:numId w:val="1"/>
        </w:numPr>
        <w:shd w:val="clear" w:color="auto" w:fill="FAFAFA"/>
        <w:spacing w:beforeLines="30" w:before="72" w:afterLines="30" w:after="72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Collect DNA evidence (for use now or later)</w:t>
      </w:r>
    </w:p>
    <w:p w14:paraId="2EC4A746" w14:textId="082E9154" w:rsidR="00F55F1B" w:rsidRPr="006347ED" w:rsidRDefault="00F55F1B" w:rsidP="0074604B">
      <w:pPr>
        <w:numPr>
          <w:ilvl w:val="0"/>
          <w:numId w:val="1"/>
        </w:numPr>
        <w:shd w:val="clear" w:color="auto" w:fill="FAFAFA"/>
        <w:spacing w:beforeLines="30" w:before="72" w:afterLines="30" w:after="72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Provide emergency contraception or infection prevention.</w:t>
      </w:r>
    </w:p>
    <w:p w14:paraId="0C77738C" w14:textId="77777777" w:rsidR="0074604B" w:rsidRPr="0074604B" w:rsidRDefault="00F55F1B" w:rsidP="0074604B">
      <w:pPr>
        <w:numPr>
          <w:ilvl w:val="0"/>
          <w:numId w:val="1"/>
        </w:numPr>
        <w:shd w:val="clear" w:color="auto" w:fill="FFFFFF" w:themeFill="background1"/>
        <w:spacing w:beforeLines="30" w:before="72" w:afterLines="30" w:after="72" w:line="240" w:lineRule="auto"/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Offer referrals for safety and support.</w:t>
      </w:r>
      <w:r w:rsidR="0074604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br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74604B" w14:paraId="3F529976" w14:textId="77777777" w:rsidTr="00EE420D">
        <w:tc>
          <w:tcPr>
            <w:tcW w:w="10456" w:type="dxa"/>
            <w:shd w:val="clear" w:color="auto" w:fill="D9E2F3" w:themeFill="accent1" w:themeFillTint="33"/>
          </w:tcPr>
          <w:p w14:paraId="5D9885D1" w14:textId="6F37547A" w:rsidR="0074604B" w:rsidRPr="0074604B" w:rsidRDefault="0074604B" w:rsidP="00EE420D">
            <w:pPr>
              <w:spacing w:beforeLines="40" w:before="96" w:afterLines="40" w:after="96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HIV and PEP (Post-Exposure Prophylaxis)</w:t>
            </w:r>
          </w:p>
        </w:tc>
      </w:tr>
    </w:tbl>
    <w:p w14:paraId="16EF9F2E" w14:textId="333D89CB" w:rsidR="00E51C83" w:rsidRPr="006347ED" w:rsidRDefault="00E51C83" w:rsidP="0074604B">
      <w:pPr>
        <w:numPr>
          <w:ilvl w:val="0"/>
          <w:numId w:val="2"/>
        </w:numPr>
        <w:shd w:val="clear" w:color="auto" w:fill="FAFAFA"/>
        <w:spacing w:beforeLines="30" w:before="72" w:afterLines="30" w:after="72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HIV can be passed on through unprotected sex, but only if the other person has the virus.</w:t>
      </w:r>
    </w:p>
    <w:p w14:paraId="01BA5ECA" w14:textId="77777777" w:rsidR="00E51C83" w:rsidRPr="006347ED" w:rsidRDefault="00E51C83" w:rsidP="0074604B">
      <w:pPr>
        <w:numPr>
          <w:ilvl w:val="0"/>
          <w:numId w:val="2"/>
        </w:numPr>
        <w:shd w:val="clear" w:color="auto" w:fill="FAFAFA"/>
        <w:spacing w:beforeLines="30" w:before="72" w:afterLines="30" w:after="72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PEP is a 28-day course of medication that may prevent HIV after possible exposure.</w:t>
      </w:r>
    </w:p>
    <w:p w14:paraId="65D30BE6" w14:textId="77777777" w:rsidR="00E51C83" w:rsidRPr="006347ED" w:rsidRDefault="00E51C83" w:rsidP="0074604B">
      <w:pPr>
        <w:numPr>
          <w:ilvl w:val="0"/>
          <w:numId w:val="2"/>
        </w:numPr>
        <w:shd w:val="clear" w:color="auto" w:fill="FAFAFA"/>
        <w:spacing w:beforeLines="30" w:before="72" w:afterLines="30" w:after="72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It must be started within 72 hours (3 days) — the sooner, the better.</w:t>
      </w:r>
    </w:p>
    <w:p w14:paraId="6C7C7050" w14:textId="77777777" w:rsidR="00E51C83" w:rsidRPr="006347ED" w:rsidRDefault="00E51C83" w:rsidP="0074604B">
      <w:pPr>
        <w:numPr>
          <w:ilvl w:val="0"/>
          <w:numId w:val="2"/>
        </w:numPr>
        <w:shd w:val="clear" w:color="auto" w:fill="FAFAFA"/>
        <w:spacing w:beforeLines="30" w:before="72" w:afterLines="30" w:after="72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Not everyone will need PEP, as some situations carry lower risk.</w:t>
      </w:r>
    </w:p>
    <w:p w14:paraId="363119DE" w14:textId="25A5D9CE" w:rsidR="0074604B" w:rsidRPr="0074604B" w:rsidRDefault="00E51C83" w:rsidP="0074604B">
      <w:pPr>
        <w:numPr>
          <w:ilvl w:val="0"/>
          <w:numId w:val="2"/>
        </w:numPr>
        <w:shd w:val="clear" w:color="auto" w:fill="FAFAFA"/>
        <w:spacing w:beforeLines="30" w:before="72" w:afterLines="30" w:after="72" w:line="240" w:lineRule="auto"/>
        <w:ind w:left="714" w:hanging="357"/>
        <w:rPr>
          <w:rFonts w:ascii="Arial" w:eastAsia="Times New Roman" w:hAnsi="Arial" w:cs="Arial"/>
          <w:color w:val="000000" w:themeColor="text1"/>
          <w:sz w:val="16"/>
          <w:szCs w:val="16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If you're worried about HIV after a sexual assault and can't attend a SARC within 72 hours</w:t>
      </w:r>
      <w:r w:rsidR="006E3DCE"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or not attending SARC</w:t>
      </w: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, please go to A&amp;E or a sexual health clinic as soon as possible.</w:t>
      </w:r>
      <w:r w:rsidR="00261DA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br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74604B" w14:paraId="44D2058B" w14:textId="77777777" w:rsidTr="00EE420D">
        <w:tc>
          <w:tcPr>
            <w:tcW w:w="10456" w:type="dxa"/>
            <w:shd w:val="clear" w:color="auto" w:fill="D9E2F3" w:themeFill="accent1" w:themeFillTint="33"/>
          </w:tcPr>
          <w:p w14:paraId="14BA2960" w14:textId="73DDF8FC" w:rsidR="0074604B" w:rsidRPr="0074604B" w:rsidRDefault="0074604B" w:rsidP="00EE420D">
            <w:pPr>
              <w:spacing w:beforeLines="40" w:before="96" w:afterLines="40" w:after="96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Hepatitis B Risk</w:t>
            </w:r>
          </w:p>
        </w:tc>
      </w:tr>
    </w:tbl>
    <w:p w14:paraId="67610D7B" w14:textId="77777777" w:rsidR="00E51C83" w:rsidRPr="006347ED" w:rsidRDefault="00E51C83" w:rsidP="0074604B">
      <w:pPr>
        <w:numPr>
          <w:ilvl w:val="0"/>
          <w:numId w:val="3"/>
        </w:numPr>
        <w:shd w:val="clear" w:color="auto" w:fill="FAFAFA"/>
        <w:spacing w:beforeLines="30" w:before="72" w:afterLines="30" w:after="72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Hepatitis B can be passed on through unprotected sex, but only if the other person has the virus.</w:t>
      </w:r>
    </w:p>
    <w:p w14:paraId="114F2844" w14:textId="77777777" w:rsidR="00E51C83" w:rsidRPr="006347ED" w:rsidRDefault="00E51C83" w:rsidP="0074604B">
      <w:pPr>
        <w:numPr>
          <w:ilvl w:val="0"/>
          <w:numId w:val="3"/>
        </w:numPr>
        <w:shd w:val="clear" w:color="auto" w:fill="FAFAFA"/>
        <w:spacing w:beforeLines="30" w:before="72" w:afterLines="30" w:after="72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A course of injections can help prevent infection — the first dose should be given within 7 days.</w:t>
      </w:r>
    </w:p>
    <w:p w14:paraId="238AB578" w14:textId="07C32867" w:rsidR="0079456B" w:rsidRPr="0074604B" w:rsidRDefault="00E51C83" w:rsidP="0074604B">
      <w:pPr>
        <w:numPr>
          <w:ilvl w:val="0"/>
          <w:numId w:val="2"/>
        </w:numPr>
        <w:shd w:val="clear" w:color="auto" w:fill="FAFAFA"/>
        <w:spacing w:beforeLines="30" w:before="72" w:afterLines="30" w:after="72" w:line="240" w:lineRule="auto"/>
        <w:ind w:left="714" w:hanging="357"/>
        <w:rPr>
          <w:rFonts w:ascii="Arial" w:eastAsia="Times New Roman" w:hAnsi="Arial" w:cs="Arial"/>
          <w:color w:val="000000" w:themeColor="text1"/>
          <w:sz w:val="16"/>
          <w:szCs w:val="16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If you’re concerned and not attending a SARC, please visit A&amp;E or a sexual health clinic as soon as possible.</w:t>
      </w:r>
      <w:r w:rsidR="00261DAF" w:rsidRPr="00261DA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74604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br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74604B" w14:paraId="5896EDB0" w14:textId="77777777" w:rsidTr="00EE420D">
        <w:tc>
          <w:tcPr>
            <w:tcW w:w="10456" w:type="dxa"/>
            <w:shd w:val="clear" w:color="auto" w:fill="D9E2F3" w:themeFill="accent1" w:themeFillTint="33"/>
          </w:tcPr>
          <w:p w14:paraId="096DE92C" w14:textId="0E7709E4" w:rsidR="0074604B" w:rsidRPr="0074604B" w:rsidRDefault="0074604B" w:rsidP="00EE420D">
            <w:pPr>
              <w:spacing w:beforeLines="40" w:before="96" w:afterLines="40" w:after="96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Other Sexually transmitted infections</w:t>
            </w:r>
          </w:p>
        </w:tc>
      </w:tr>
    </w:tbl>
    <w:p w14:paraId="720468DD" w14:textId="77777777" w:rsidR="00E51C83" w:rsidRPr="006347ED" w:rsidRDefault="00E51C83" w:rsidP="0074604B">
      <w:pPr>
        <w:numPr>
          <w:ilvl w:val="0"/>
          <w:numId w:val="4"/>
        </w:numPr>
        <w:shd w:val="clear" w:color="auto" w:fill="FAFAFA"/>
        <w:spacing w:beforeLines="30" w:before="72" w:afterLines="30" w:after="72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STIs like chlamydia and gonorrhoea can be passed on through unprotected sex.</w:t>
      </w:r>
    </w:p>
    <w:p w14:paraId="2E37E4B1" w14:textId="77777777" w:rsidR="00E51C83" w:rsidRPr="006347ED" w:rsidRDefault="00E51C83" w:rsidP="0074604B">
      <w:pPr>
        <w:numPr>
          <w:ilvl w:val="0"/>
          <w:numId w:val="4"/>
        </w:numPr>
        <w:shd w:val="clear" w:color="auto" w:fill="FAFAFA"/>
        <w:spacing w:beforeLines="30" w:before="72" w:afterLines="30" w:after="72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Visit your GP or sexual health clinic 2 weeks after the incident for testing.</w:t>
      </w:r>
    </w:p>
    <w:p w14:paraId="314D1E43" w14:textId="77777777" w:rsidR="00E51C83" w:rsidRPr="006347ED" w:rsidRDefault="00E51C83" w:rsidP="0074604B">
      <w:pPr>
        <w:numPr>
          <w:ilvl w:val="0"/>
          <w:numId w:val="4"/>
        </w:numPr>
        <w:shd w:val="clear" w:color="auto" w:fill="FAFAFA"/>
        <w:spacing w:beforeLines="30" w:before="72" w:afterLines="30" w:after="72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Blood tests for HIV, hepatitis, and syphilis may be offered between 6–12 weeks.</w:t>
      </w:r>
    </w:p>
    <w:p w14:paraId="768EC083" w14:textId="77777777" w:rsidR="00E51C83" w:rsidRPr="006347ED" w:rsidRDefault="00E51C83" w:rsidP="0074604B">
      <w:pPr>
        <w:numPr>
          <w:ilvl w:val="0"/>
          <w:numId w:val="4"/>
        </w:numPr>
        <w:shd w:val="clear" w:color="auto" w:fill="FAFAFA"/>
        <w:spacing w:beforeLines="30" w:before="72" w:afterLines="30" w:after="72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If you attend a SARC, you may be given a home testing kit.</w:t>
      </w:r>
    </w:p>
    <w:p w14:paraId="33C2C84F" w14:textId="77777777" w:rsidR="0074604B" w:rsidRDefault="00E51C83" w:rsidP="0074604B">
      <w:pPr>
        <w:numPr>
          <w:ilvl w:val="0"/>
          <w:numId w:val="4"/>
        </w:numPr>
        <w:shd w:val="clear" w:color="auto" w:fill="FAFAFA"/>
        <w:spacing w:beforeLines="30" w:before="72" w:afterLines="30" w:after="72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261DA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Use condoms with new partners until you’ve had the all-clear.</w:t>
      </w:r>
      <w:r w:rsidR="0074604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br/>
      </w:r>
      <w:r w:rsidR="0074604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br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74604B" w14:paraId="4291E8B1" w14:textId="77777777" w:rsidTr="00EE420D">
        <w:tc>
          <w:tcPr>
            <w:tcW w:w="10456" w:type="dxa"/>
            <w:shd w:val="clear" w:color="auto" w:fill="D9E2F3" w:themeFill="accent1" w:themeFillTint="33"/>
          </w:tcPr>
          <w:p w14:paraId="528B3C37" w14:textId="76687DF0" w:rsidR="0074604B" w:rsidRPr="0074604B" w:rsidRDefault="0074604B" w:rsidP="00EE420D">
            <w:pPr>
              <w:spacing w:beforeLines="40" w:before="96" w:afterLines="40" w:after="96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Could you be at risk during pregnancy?</w:t>
            </w:r>
          </w:p>
        </w:tc>
      </w:tr>
    </w:tbl>
    <w:p w14:paraId="4F7851CE" w14:textId="77777777" w:rsidR="00E51C83" w:rsidRPr="006347ED" w:rsidRDefault="00E51C83" w:rsidP="004715F0">
      <w:pPr>
        <w:numPr>
          <w:ilvl w:val="0"/>
          <w:numId w:val="6"/>
        </w:num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If you’re not using contraception or have missed doses, there may be a risk of pregnancy after unprotected sex.</w:t>
      </w:r>
    </w:p>
    <w:p w14:paraId="55E72BD1" w14:textId="77777777" w:rsidR="00E51C83" w:rsidRPr="006347ED" w:rsidRDefault="00E51C83" w:rsidP="004715F0">
      <w:pPr>
        <w:numPr>
          <w:ilvl w:val="0"/>
          <w:numId w:val="6"/>
        </w:num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Emergency contraception can help prevent pregnancy and works best when taken as soon as possible.</w:t>
      </w:r>
    </w:p>
    <w:p w14:paraId="2088E4EB" w14:textId="77777777" w:rsidR="00E51C83" w:rsidRPr="006347ED" w:rsidRDefault="00E51C83" w:rsidP="004715F0">
      <w:pPr>
        <w:numPr>
          <w:ilvl w:val="0"/>
          <w:numId w:val="6"/>
        </w:num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Options include pills (effective up to 5 days) and the emergency coil (may work beyond 5 days).</w:t>
      </w:r>
    </w:p>
    <w:p w14:paraId="3EC2C5BE" w14:textId="77777777" w:rsidR="00E51C83" w:rsidRPr="006347ED" w:rsidRDefault="00E51C83" w:rsidP="004715F0">
      <w:pPr>
        <w:numPr>
          <w:ilvl w:val="0"/>
          <w:numId w:val="6"/>
        </w:num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Speak to a healthcare professional promptly for advice.</w:t>
      </w:r>
    </w:p>
    <w:p w14:paraId="10F77D45" w14:textId="10CD79E9" w:rsidR="0074604B" w:rsidRDefault="00E51C83" w:rsidP="004715F0">
      <w:pPr>
        <w:numPr>
          <w:ilvl w:val="0"/>
          <w:numId w:val="6"/>
        </w:num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261DA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If you’re not attending a SARC, visit your GP, sexual health clinic, walk-in centre, or pharmacy.</w:t>
      </w:r>
      <w:r w:rsidR="0074604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br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74604B" w14:paraId="2C6AF817" w14:textId="77777777" w:rsidTr="00EE420D">
        <w:tc>
          <w:tcPr>
            <w:tcW w:w="10456" w:type="dxa"/>
            <w:shd w:val="clear" w:color="auto" w:fill="D9E2F3" w:themeFill="accent1" w:themeFillTint="33"/>
          </w:tcPr>
          <w:p w14:paraId="018D7FC2" w14:textId="5E664F7F" w:rsidR="0074604B" w:rsidRPr="0074604B" w:rsidRDefault="0074604B" w:rsidP="00EE420D">
            <w:pPr>
              <w:spacing w:beforeLines="40" w:before="96" w:afterLines="40" w:after="96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Support after a sexual assault</w:t>
            </w:r>
          </w:p>
        </w:tc>
      </w:tr>
    </w:tbl>
    <w:p w14:paraId="2239C38B" w14:textId="77777777" w:rsidR="00E51C83" w:rsidRPr="006347ED" w:rsidRDefault="00E51C83" w:rsidP="004715F0">
      <w:pPr>
        <w:numPr>
          <w:ilvl w:val="0"/>
          <w:numId w:val="5"/>
        </w:num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Support is available whether or not you report to the police.</w:t>
      </w:r>
    </w:p>
    <w:p w14:paraId="1D0F82DD" w14:textId="77777777" w:rsidR="00E51C83" w:rsidRPr="006347ED" w:rsidRDefault="00E51C83" w:rsidP="004715F0">
      <w:pPr>
        <w:numPr>
          <w:ilvl w:val="0"/>
          <w:numId w:val="5"/>
        </w:num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An ISVA (Independent Sexual Violence Adviser) can support you through the justice process.</w:t>
      </w:r>
    </w:p>
    <w:p w14:paraId="771C2A2E" w14:textId="77777777" w:rsidR="00E51C83" w:rsidRPr="006347ED" w:rsidRDefault="00E51C83" w:rsidP="004715F0">
      <w:pPr>
        <w:numPr>
          <w:ilvl w:val="0"/>
          <w:numId w:val="5"/>
        </w:num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You may also want to speak with a counsellor.</w:t>
      </w:r>
    </w:p>
    <w:p w14:paraId="6C234C98" w14:textId="77777777" w:rsidR="00B6379C" w:rsidRPr="006347ED" w:rsidRDefault="00E51C83" w:rsidP="004715F0">
      <w:pPr>
        <w:numPr>
          <w:ilvl w:val="0"/>
          <w:numId w:val="5"/>
        </w:num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In </w:t>
      </w:r>
      <w:r w:rsidRPr="006347E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Greater Manchester</w:t>
      </w: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: Saint Mary’s Centre, Manchester Rape Crisis (women), </w:t>
      </w:r>
    </w:p>
    <w:p w14:paraId="0E8B1502" w14:textId="64354EF7" w:rsidR="00E51C83" w:rsidRPr="006347ED" w:rsidRDefault="00E51C83" w:rsidP="004715F0">
      <w:pPr>
        <w:numPr>
          <w:ilvl w:val="0"/>
          <w:numId w:val="5"/>
        </w:num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We Are Survivors (men)</w:t>
      </w:r>
    </w:p>
    <w:p w14:paraId="08B1AF98" w14:textId="77777777" w:rsidR="00E51C83" w:rsidRPr="006347ED" w:rsidRDefault="00E51C83" w:rsidP="004715F0">
      <w:pPr>
        <w:numPr>
          <w:ilvl w:val="0"/>
          <w:numId w:val="5"/>
        </w:num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In </w:t>
      </w:r>
      <w:r w:rsidRPr="006347E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Merseyside</w:t>
      </w:r>
      <w:r w:rsidRPr="006347E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: RASA</w:t>
      </w:r>
    </w:p>
    <w:p w14:paraId="1C02948B" w14:textId="77777777" w:rsidR="0074604B" w:rsidRPr="0074604B" w:rsidRDefault="00E51C83" w:rsidP="004715F0">
      <w:pPr>
        <w:numPr>
          <w:ilvl w:val="0"/>
          <w:numId w:val="5"/>
        </w:numPr>
        <w:shd w:val="clear" w:color="auto" w:fill="FAFAFA"/>
        <w:spacing w:beforeLines="40" w:before="96" w:afterLines="40" w:after="96" w:line="240" w:lineRule="auto"/>
        <w:rPr>
          <w:rFonts w:ascii="Arial" w:eastAsia="Times New Roman" w:hAnsi="Arial" w:cs="Arial"/>
          <w:color w:val="000000" w:themeColor="text1"/>
          <w:sz w:val="4"/>
          <w:szCs w:val="4"/>
          <w:lang w:eastAsia="en-GB"/>
        </w:rPr>
      </w:pPr>
      <w:r w:rsidRPr="00261DA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In </w:t>
      </w:r>
      <w:r w:rsidRPr="00261DA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Cheshire</w:t>
      </w:r>
      <w:r w:rsidRPr="00261DA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: RASASC</w:t>
      </w:r>
      <w:r w:rsidR="00261DAF" w:rsidRPr="00261DA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br/>
      </w:r>
      <w:r w:rsidR="0074604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br/>
      </w:r>
    </w:p>
    <w:tbl>
      <w:tblPr>
        <w:tblStyle w:val="TableGrid"/>
        <w:tblW w:w="10466" w:type="dxa"/>
        <w:tblInd w:w="-5" w:type="dxa"/>
        <w:tblLook w:val="04A0" w:firstRow="1" w:lastRow="0" w:firstColumn="1" w:lastColumn="0" w:noHBand="0" w:noVBand="1"/>
      </w:tblPr>
      <w:tblGrid>
        <w:gridCol w:w="907"/>
        <w:gridCol w:w="9559"/>
      </w:tblGrid>
      <w:tr w:rsidR="0074604B" w14:paraId="41F95E06" w14:textId="77777777" w:rsidTr="0074604B">
        <w:tc>
          <w:tcPr>
            <w:tcW w:w="10456" w:type="dxa"/>
            <w:gridSpan w:val="2"/>
            <w:shd w:val="clear" w:color="auto" w:fill="D9E2F3" w:themeFill="accent1" w:themeFillTint="33"/>
          </w:tcPr>
          <w:p w14:paraId="2A094DC6" w14:textId="18E26DDC" w:rsidR="0074604B" w:rsidRPr="0074604B" w:rsidRDefault="0074604B" w:rsidP="00EE420D">
            <w:pPr>
              <w:spacing w:beforeLines="40" w:before="96" w:afterLines="40" w:after="96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Useful contact numbers</w:t>
            </w:r>
          </w:p>
        </w:tc>
      </w:tr>
      <w:tr w:rsidR="006347ED" w:rsidRPr="006347ED" w14:paraId="309A178C" w14:textId="77777777" w:rsidTr="007460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907" w:type="dxa"/>
            <w:vAlign w:val="center"/>
            <w:hideMark/>
          </w:tcPr>
          <w:p w14:paraId="1B4700C2" w14:textId="419D588E" w:rsidR="00DB57C7" w:rsidRPr="006347ED" w:rsidRDefault="0074604B" w:rsidP="004715F0">
            <w:pPr>
              <w:spacing w:beforeLines="40" w:before="96" w:afterLines="40" w:after="96"/>
              <w:rPr>
                <w:rFonts w:ascii="Arial" w:hAnsi="Arial" w:cs="Arial"/>
                <w:color w:val="000000" w:themeColor="text1"/>
                <w:sz w:val="40"/>
                <w:szCs w:val="40"/>
                <w:lang w:eastAsia="en-GB"/>
              </w:rPr>
            </w:pPr>
            <w:r w:rsidRPr="006347ED">
              <w:rPr>
                <w:rFonts w:ascii="Arial" w:eastAsia="Wingdings" w:hAnsi="Arial" w:cs="Arial"/>
                <w:color w:val="000000" w:themeColor="text1"/>
                <w:sz w:val="40"/>
                <w:szCs w:val="40"/>
                <w:lang w:eastAsia="en-GB"/>
              </w:rPr>
              <w:t xml:space="preserve"> </w:t>
            </w:r>
            <w:r w:rsidR="00DB57C7" w:rsidRPr="006347ED">
              <w:rPr>
                <w:rFonts w:ascii="Arial" w:eastAsia="Wingdings" w:hAnsi="Arial" w:cs="Arial"/>
                <w:color w:val="000000" w:themeColor="text1"/>
                <w:sz w:val="40"/>
                <w:szCs w:val="40"/>
                <w:lang w:eastAsia="en-GB"/>
              </w:rPr>
              <w:t>(</w:t>
            </w:r>
          </w:p>
        </w:tc>
        <w:tc>
          <w:tcPr>
            <w:tcW w:w="9559" w:type="dxa"/>
            <w:vAlign w:val="center"/>
            <w:hideMark/>
          </w:tcPr>
          <w:p w14:paraId="0DF4E14E" w14:textId="77777777" w:rsidR="00DB57C7" w:rsidRPr="006347ED" w:rsidRDefault="00DB57C7" w:rsidP="004715F0">
            <w:pPr>
              <w:spacing w:beforeLines="40" w:before="96" w:afterLines="40" w:after="96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6347ED">
              <w:rPr>
                <w:rFonts w:ascii="Arial" w:hAnsi="Arial" w:cs="Arial"/>
                <w:color w:val="000000" w:themeColor="text1"/>
                <w:lang w:eastAsia="en-GB"/>
              </w:rPr>
              <w:t>0161 276 6515 (Saint Mary’s Centre)</w:t>
            </w:r>
          </w:p>
          <w:p w14:paraId="01515E67" w14:textId="77777777" w:rsidR="00DB57C7" w:rsidRPr="006347ED" w:rsidRDefault="00DB57C7" w:rsidP="004715F0">
            <w:pPr>
              <w:spacing w:beforeLines="40" w:before="96" w:afterLines="40" w:after="96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6347ED">
              <w:rPr>
                <w:rFonts w:ascii="Arial" w:hAnsi="Arial" w:cs="Arial"/>
                <w:color w:val="000000" w:themeColor="text1"/>
                <w:lang w:eastAsia="en-GB"/>
              </w:rPr>
              <w:t>0151 295 3550 (SAFE Place Merseyside)</w:t>
            </w:r>
          </w:p>
          <w:p w14:paraId="1BAE167E" w14:textId="32028299" w:rsidR="00B6379C" w:rsidRPr="006347ED" w:rsidRDefault="00B6379C" w:rsidP="004715F0">
            <w:pPr>
              <w:spacing w:beforeLines="40" w:before="96" w:afterLines="40" w:after="96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6347ED">
              <w:rPr>
                <w:rFonts w:ascii="Arial" w:hAnsi="Arial" w:cs="Arial"/>
                <w:color w:val="000000" w:themeColor="text1"/>
                <w:lang w:eastAsia="en-GB"/>
              </w:rPr>
              <w:t>0161 236 2182 (We are Survivors)</w:t>
            </w:r>
          </w:p>
          <w:p w14:paraId="413F33F0" w14:textId="5E138C28" w:rsidR="00A5297D" w:rsidRPr="006347ED" w:rsidRDefault="00A5297D" w:rsidP="004715F0">
            <w:pPr>
              <w:spacing w:beforeLines="40" w:before="96" w:afterLines="40" w:after="96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6347ED">
              <w:rPr>
                <w:rFonts w:ascii="Arial" w:hAnsi="Arial" w:cs="Arial"/>
                <w:color w:val="000000" w:themeColor="text1"/>
                <w:lang w:eastAsia="en-GB"/>
              </w:rPr>
              <w:t>0330 363 0063 (Cheshire RASASC)</w:t>
            </w:r>
          </w:p>
          <w:p w14:paraId="0674241D" w14:textId="3F05668B" w:rsidR="00DB57C7" w:rsidRPr="006347ED" w:rsidRDefault="00DB57C7" w:rsidP="004715F0">
            <w:pPr>
              <w:spacing w:beforeLines="40" w:before="96" w:afterLines="40" w:after="96"/>
              <w:rPr>
                <w:rFonts w:ascii="Arial" w:hAnsi="Arial" w:cs="Arial"/>
                <w:color w:val="000000" w:themeColor="text1"/>
                <w:lang w:eastAsia="en-GB"/>
              </w:rPr>
            </w:pPr>
          </w:p>
        </w:tc>
      </w:tr>
      <w:tr w:rsidR="006347ED" w:rsidRPr="006347ED" w14:paraId="2DEA9574" w14:textId="77777777" w:rsidTr="007460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Align w:val="center"/>
            <w:hideMark/>
          </w:tcPr>
          <w:p w14:paraId="22861361" w14:textId="77777777" w:rsidR="00DB57C7" w:rsidRPr="006347ED" w:rsidRDefault="00DB57C7" w:rsidP="004715F0">
            <w:pPr>
              <w:spacing w:beforeLines="40" w:before="96" w:afterLines="40" w:after="96"/>
              <w:rPr>
                <w:rFonts w:ascii="Arial" w:hAnsi="Arial" w:cs="Arial"/>
                <w:color w:val="000000" w:themeColor="text1"/>
                <w:sz w:val="40"/>
                <w:szCs w:val="40"/>
                <w:lang w:eastAsia="en-GB"/>
              </w:rPr>
            </w:pPr>
            <w:r w:rsidRPr="006347ED">
              <w:rPr>
                <w:rFonts w:ascii="Arial" w:eastAsia="Wingdings" w:hAnsi="Arial" w:cs="Arial"/>
                <w:color w:val="000000" w:themeColor="text1"/>
                <w:sz w:val="40"/>
                <w:szCs w:val="40"/>
                <w:lang w:eastAsia="en-GB"/>
              </w:rPr>
              <w:t>*</w:t>
            </w:r>
          </w:p>
        </w:tc>
        <w:tc>
          <w:tcPr>
            <w:tcW w:w="9559" w:type="dxa"/>
            <w:vAlign w:val="center"/>
            <w:hideMark/>
          </w:tcPr>
          <w:p w14:paraId="0CA22896" w14:textId="77777777" w:rsidR="00DB57C7" w:rsidRPr="006347ED" w:rsidRDefault="00404353" w:rsidP="004715F0">
            <w:pPr>
              <w:spacing w:beforeLines="40" w:before="96" w:afterLines="40" w:after="96"/>
              <w:rPr>
                <w:rFonts w:ascii="Arial" w:hAnsi="Arial" w:cs="Arial"/>
                <w:color w:val="000000" w:themeColor="text1"/>
              </w:rPr>
            </w:pPr>
            <w:hyperlink r:id="rId9" w:history="1">
              <w:r w:rsidR="00DB57C7" w:rsidRPr="006347ED">
                <w:rPr>
                  <w:rStyle w:val="Hyperlink"/>
                  <w:rFonts w:ascii="Arial" w:hAnsi="Arial" w:cs="Arial"/>
                  <w:color w:val="000000" w:themeColor="text1"/>
                </w:rPr>
                <w:t>Mft.admin.secure@nhs.net</w:t>
              </w:r>
            </w:hyperlink>
            <w:r w:rsidR="00DB57C7" w:rsidRPr="006347E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43FBCCBF" w14:textId="77777777" w:rsidR="00DB57C7" w:rsidRPr="006347ED" w:rsidRDefault="00404353" w:rsidP="004715F0">
            <w:pPr>
              <w:spacing w:beforeLines="40" w:before="96" w:afterLines="40" w:after="96"/>
              <w:rPr>
                <w:rFonts w:ascii="Arial" w:eastAsia="Times New Roman" w:hAnsi="Arial" w:cs="Arial"/>
                <w:color w:val="000000" w:themeColor="text1"/>
              </w:rPr>
            </w:pPr>
            <w:hyperlink r:id="rId10" w:history="1">
              <w:r w:rsidR="00DB57C7" w:rsidRPr="006347ED">
                <w:rPr>
                  <w:rStyle w:val="Hyperlink"/>
                  <w:rFonts w:ascii="Arial" w:eastAsia="Times New Roman" w:hAnsi="Arial" w:cs="Arial"/>
                  <w:color w:val="000000" w:themeColor="text1"/>
                </w:rPr>
                <w:t>mft.safeplace.secure@nhs.net</w:t>
              </w:r>
            </w:hyperlink>
          </w:p>
        </w:tc>
      </w:tr>
      <w:tr w:rsidR="006347ED" w:rsidRPr="006347ED" w14:paraId="410A6657" w14:textId="77777777" w:rsidTr="007460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Align w:val="center"/>
            <w:hideMark/>
          </w:tcPr>
          <w:p w14:paraId="1B74435B" w14:textId="77777777" w:rsidR="00DB57C7" w:rsidRPr="006347ED" w:rsidRDefault="00DB57C7" w:rsidP="004715F0">
            <w:pPr>
              <w:spacing w:beforeLines="40" w:before="96" w:afterLines="40" w:after="96"/>
              <w:rPr>
                <w:rFonts w:ascii="Arial" w:hAnsi="Arial" w:cs="Arial"/>
                <w:color w:val="000000" w:themeColor="text1"/>
                <w:sz w:val="40"/>
                <w:szCs w:val="40"/>
                <w:lang w:eastAsia="en-GB"/>
              </w:rPr>
            </w:pPr>
            <w:r w:rsidRPr="006347ED">
              <w:rPr>
                <w:rFonts w:ascii="Arial" w:eastAsia="Wingdings" w:hAnsi="Arial" w:cs="Arial"/>
                <w:color w:val="000000" w:themeColor="text1"/>
                <w:sz w:val="40"/>
                <w:szCs w:val="40"/>
                <w:lang w:eastAsia="en-GB"/>
              </w:rPr>
              <w:t>:</w:t>
            </w:r>
          </w:p>
        </w:tc>
        <w:tc>
          <w:tcPr>
            <w:tcW w:w="9559" w:type="dxa"/>
            <w:vAlign w:val="center"/>
            <w:hideMark/>
          </w:tcPr>
          <w:p w14:paraId="5648C715" w14:textId="77777777" w:rsidR="00DB57C7" w:rsidRPr="006347ED" w:rsidRDefault="00DB57C7" w:rsidP="004715F0">
            <w:pPr>
              <w:spacing w:beforeLines="40" w:before="96" w:afterLines="40" w:after="96"/>
              <w:rPr>
                <w:rFonts w:ascii="Arial" w:hAnsi="Arial" w:cs="Arial"/>
                <w:color w:val="000000" w:themeColor="text1"/>
              </w:rPr>
            </w:pPr>
            <w:r w:rsidRPr="006347ED">
              <w:rPr>
                <w:rFonts w:ascii="Arial" w:hAnsi="Arial" w:cs="Arial"/>
                <w:color w:val="000000" w:themeColor="text1"/>
                <w:u w:val="single"/>
              </w:rPr>
              <w:t xml:space="preserve">St Mary's </w:t>
            </w:r>
            <w:proofErr w:type="gramStart"/>
            <w:r w:rsidRPr="006347ED">
              <w:rPr>
                <w:rFonts w:ascii="Arial" w:hAnsi="Arial" w:cs="Arial"/>
                <w:color w:val="000000" w:themeColor="text1"/>
                <w:u w:val="single"/>
              </w:rPr>
              <w:t>Centre::</w:t>
            </w:r>
            <w:proofErr w:type="gramEnd"/>
            <w:r w:rsidRPr="006347ED">
              <w:rPr>
                <w:rFonts w:ascii="Arial" w:hAnsi="Arial" w:cs="Arial"/>
                <w:color w:val="000000" w:themeColor="text1"/>
                <w:u w:val="single"/>
              </w:rPr>
              <w:t xml:space="preserve"> Home (stmaryscentre.org)</w:t>
            </w:r>
          </w:p>
        </w:tc>
      </w:tr>
    </w:tbl>
    <w:p w14:paraId="648CEC94" w14:textId="77777777" w:rsidR="00F615A4" w:rsidRPr="006347ED" w:rsidRDefault="00F615A4" w:rsidP="00F615A4">
      <w:pPr>
        <w:pStyle w:val="NormalWeb"/>
        <w:shd w:val="clear" w:color="auto" w:fill="F4F2F0"/>
        <w:tabs>
          <w:tab w:val="left" w:pos="1878"/>
        </w:tabs>
        <w:spacing w:beforeLines="40" w:before="96" w:beforeAutospacing="0" w:afterLines="40" w:after="96" w:afterAutospacing="0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</w:p>
    <w:sectPr w:rsidR="00F615A4" w:rsidRPr="006347ED" w:rsidSect="0074604B">
      <w:footerReference w:type="default" r:id="rId11"/>
      <w:pgSz w:w="11906" w:h="16838"/>
      <w:pgMar w:top="720" w:right="720" w:bottom="591" w:left="720" w:header="708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8BD8E" w14:textId="77777777" w:rsidR="00B746CE" w:rsidRDefault="00B746CE" w:rsidP="00F004A2">
      <w:pPr>
        <w:spacing w:after="0" w:line="240" w:lineRule="auto"/>
      </w:pPr>
      <w:r>
        <w:separator/>
      </w:r>
    </w:p>
  </w:endnote>
  <w:endnote w:type="continuationSeparator" w:id="0">
    <w:p w14:paraId="7A7DD6FA" w14:textId="77777777" w:rsidR="00B746CE" w:rsidRDefault="00B746CE" w:rsidP="00F00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15522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DEBB8" w14:textId="77777777" w:rsidR="00261DAF" w:rsidRPr="00261DAF" w:rsidRDefault="00261DAF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</w:p>
      <w:p w14:paraId="2E9C28D5" w14:textId="23C89B61" w:rsidR="00F004A2" w:rsidRPr="00261DAF" w:rsidRDefault="00404353" w:rsidP="00261DA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</w:sdtContent>
  </w:sdt>
  <w:p w14:paraId="0F781E2B" w14:textId="3279DFAD" w:rsidR="00F004A2" w:rsidRPr="00261DAF" w:rsidRDefault="00A5297D">
    <w:pPr>
      <w:pStyle w:val="Footer"/>
      <w:rPr>
        <w:rFonts w:ascii="Arial" w:hAnsi="Arial" w:cs="Arial"/>
        <w:sz w:val="20"/>
        <w:szCs w:val="20"/>
      </w:rPr>
    </w:pPr>
    <w:r w:rsidRPr="00261DAF">
      <w:rPr>
        <w:rFonts w:ascii="Arial" w:hAnsi="Arial" w:cs="Arial"/>
        <w:sz w:val="20"/>
        <w:szCs w:val="20"/>
      </w:rPr>
      <w:t>Vulnerability Core July 2025</w:t>
    </w:r>
    <w:r w:rsidR="00261DAF" w:rsidRPr="00261DAF">
      <w:rPr>
        <w:rFonts w:ascii="Arial" w:hAnsi="Arial" w:cs="Arial"/>
        <w:sz w:val="20"/>
        <w:szCs w:val="20"/>
      </w:rPr>
      <w:tab/>
    </w:r>
    <w:r w:rsidR="00261DAF" w:rsidRPr="00261DAF">
      <w:rPr>
        <w:rFonts w:ascii="Arial" w:hAnsi="Arial" w:cs="Arial"/>
        <w:sz w:val="20"/>
        <w:szCs w:val="20"/>
      </w:rPr>
      <w:tab/>
    </w:r>
    <w:r w:rsidR="00261DAF" w:rsidRPr="00261DAF">
      <w:rPr>
        <w:rFonts w:ascii="Arial" w:hAnsi="Arial" w:cs="Arial"/>
        <w:sz w:val="20"/>
        <w:szCs w:val="20"/>
      </w:rPr>
      <w:tab/>
      <w:t xml:space="preserve">Page </w:t>
    </w:r>
    <w:r w:rsidR="00261DAF" w:rsidRPr="00261DAF">
      <w:rPr>
        <w:rFonts w:ascii="Arial" w:hAnsi="Arial" w:cs="Arial"/>
        <w:sz w:val="20"/>
        <w:szCs w:val="20"/>
      </w:rPr>
      <w:fldChar w:fldCharType="begin"/>
    </w:r>
    <w:r w:rsidR="00261DAF" w:rsidRPr="00261DAF">
      <w:rPr>
        <w:rFonts w:ascii="Arial" w:hAnsi="Arial" w:cs="Arial"/>
        <w:sz w:val="20"/>
        <w:szCs w:val="20"/>
      </w:rPr>
      <w:instrText xml:space="preserve"> PAGE </w:instrText>
    </w:r>
    <w:r w:rsidR="00261DAF" w:rsidRPr="00261DAF">
      <w:rPr>
        <w:rFonts w:ascii="Arial" w:hAnsi="Arial" w:cs="Arial"/>
        <w:sz w:val="20"/>
        <w:szCs w:val="20"/>
      </w:rPr>
      <w:fldChar w:fldCharType="separate"/>
    </w:r>
    <w:r w:rsidR="00261DAF" w:rsidRPr="00261DAF">
      <w:rPr>
        <w:rFonts w:ascii="Arial" w:hAnsi="Arial" w:cs="Arial"/>
        <w:noProof/>
        <w:sz w:val="20"/>
        <w:szCs w:val="20"/>
      </w:rPr>
      <w:t>2</w:t>
    </w:r>
    <w:r w:rsidR="00261DAF" w:rsidRPr="00261DAF">
      <w:rPr>
        <w:rFonts w:ascii="Arial" w:hAnsi="Arial" w:cs="Arial"/>
        <w:sz w:val="20"/>
        <w:szCs w:val="20"/>
      </w:rPr>
      <w:fldChar w:fldCharType="end"/>
    </w:r>
    <w:r w:rsidR="00261DAF" w:rsidRPr="00261DAF">
      <w:rPr>
        <w:rFonts w:ascii="Arial" w:hAnsi="Arial" w:cs="Arial"/>
        <w:sz w:val="20"/>
        <w:szCs w:val="20"/>
      </w:rPr>
      <w:t xml:space="preserve"> of </w:t>
    </w:r>
    <w:r w:rsidR="00261DAF" w:rsidRPr="00261DAF">
      <w:rPr>
        <w:rFonts w:ascii="Arial" w:hAnsi="Arial" w:cs="Arial"/>
        <w:sz w:val="20"/>
        <w:szCs w:val="20"/>
      </w:rPr>
      <w:fldChar w:fldCharType="begin"/>
    </w:r>
    <w:r w:rsidR="00261DAF" w:rsidRPr="00261DAF">
      <w:rPr>
        <w:rFonts w:ascii="Arial" w:hAnsi="Arial" w:cs="Arial"/>
        <w:sz w:val="20"/>
        <w:szCs w:val="20"/>
      </w:rPr>
      <w:instrText xml:space="preserve"> NUMPAGES </w:instrText>
    </w:r>
    <w:r w:rsidR="00261DAF" w:rsidRPr="00261DAF">
      <w:rPr>
        <w:rFonts w:ascii="Arial" w:hAnsi="Arial" w:cs="Arial"/>
        <w:sz w:val="20"/>
        <w:szCs w:val="20"/>
      </w:rPr>
      <w:fldChar w:fldCharType="separate"/>
    </w:r>
    <w:r w:rsidR="00261DAF" w:rsidRPr="00261DAF">
      <w:rPr>
        <w:rFonts w:ascii="Arial" w:hAnsi="Arial" w:cs="Arial"/>
        <w:noProof/>
        <w:sz w:val="20"/>
        <w:szCs w:val="20"/>
      </w:rPr>
      <w:t>2</w:t>
    </w:r>
    <w:r w:rsidR="00261DAF" w:rsidRPr="00261DA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585F3" w14:textId="77777777" w:rsidR="00B746CE" w:rsidRDefault="00B746CE" w:rsidP="00F004A2">
      <w:pPr>
        <w:spacing w:after="0" w:line="240" w:lineRule="auto"/>
      </w:pPr>
      <w:r>
        <w:separator/>
      </w:r>
    </w:p>
  </w:footnote>
  <w:footnote w:type="continuationSeparator" w:id="0">
    <w:p w14:paraId="0F257DE0" w14:textId="77777777" w:rsidR="00B746CE" w:rsidRDefault="00B746CE" w:rsidP="00F00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B23BF"/>
    <w:multiLevelType w:val="multilevel"/>
    <w:tmpl w:val="3246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8D4783"/>
    <w:multiLevelType w:val="multilevel"/>
    <w:tmpl w:val="56E2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1C64AC"/>
    <w:multiLevelType w:val="multilevel"/>
    <w:tmpl w:val="ECEC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723C79"/>
    <w:multiLevelType w:val="multilevel"/>
    <w:tmpl w:val="41CC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265D2E"/>
    <w:multiLevelType w:val="multilevel"/>
    <w:tmpl w:val="CA7E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1B15ED"/>
    <w:multiLevelType w:val="multilevel"/>
    <w:tmpl w:val="9596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C8312A"/>
    <w:multiLevelType w:val="multilevel"/>
    <w:tmpl w:val="AB6C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D84977"/>
    <w:multiLevelType w:val="multilevel"/>
    <w:tmpl w:val="60D4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64E7001"/>
    <w:multiLevelType w:val="multilevel"/>
    <w:tmpl w:val="4612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B96206"/>
    <w:multiLevelType w:val="multilevel"/>
    <w:tmpl w:val="7334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4884377">
    <w:abstractNumId w:val="2"/>
  </w:num>
  <w:num w:numId="2" w16cid:durableId="1784417821">
    <w:abstractNumId w:val="5"/>
  </w:num>
  <w:num w:numId="3" w16cid:durableId="950815761">
    <w:abstractNumId w:val="8"/>
  </w:num>
  <w:num w:numId="4" w16cid:durableId="2118089620">
    <w:abstractNumId w:val="7"/>
  </w:num>
  <w:num w:numId="5" w16cid:durableId="860896974">
    <w:abstractNumId w:val="0"/>
  </w:num>
  <w:num w:numId="6" w16cid:durableId="1257984449">
    <w:abstractNumId w:val="9"/>
  </w:num>
  <w:num w:numId="7" w16cid:durableId="355891536">
    <w:abstractNumId w:val="6"/>
  </w:num>
  <w:num w:numId="8" w16cid:durableId="840317093">
    <w:abstractNumId w:val="3"/>
  </w:num>
  <w:num w:numId="9" w16cid:durableId="1662849632">
    <w:abstractNumId w:val="1"/>
  </w:num>
  <w:num w:numId="10" w16cid:durableId="6365718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1B"/>
    <w:rsid w:val="00051A9E"/>
    <w:rsid w:val="00054D01"/>
    <w:rsid w:val="0024252A"/>
    <w:rsid w:val="00261DAF"/>
    <w:rsid w:val="002A4A38"/>
    <w:rsid w:val="003B6CCA"/>
    <w:rsid w:val="00404353"/>
    <w:rsid w:val="004715F0"/>
    <w:rsid w:val="00480322"/>
    <w:rsid w:val="006347ED"/>
    <w:rsid w:val="006B7FBB"/>
    <w:rsid w:val="006E3DCE"/>
    <w:rsid w:val="0074604B"/>
    <w:rsid w:val="00785992"/>
    <w:rsid w:val="0079456B"/>
    <w:rsid w:val="0081565F"/>
    <w:rsid w:val="008B6066"/>
    <w:rsid w:val="008C420C"/>
    <w:rsid w:val="0098258D"/>
    <w:rsid w:val="00A5297D"/>
    <w:rsid w:val="00B6379C"/>
    <w:rsid w:val="00B746CE"/>
    <w:rsid w:val="00CE5D71"/>
    <w:rsid w:val="00D2645A"/>
    <w:rsid w:val="00DB57C7"/>
    <w:rsid w:val="00E51C83"/>
    <w:rsid w:val="00F004A2"/>
    <w:rsid w:val="00F55F1B"/>
    <w:rsid w:val="00F615A4"/>
    <w:rsid w:val="00FC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D4CBE"/>
  <w15:chartTrackingRefBased/>
  <w15:docId w15:val="{D40591C0-880A-4C2E-A952-DE98F69E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sz w:val="22"/>
        <w:szCs w:val="22"/>
        <w:lang w:val="en-GB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7ED"/>
  </w:style>
  <w:style w:type="paragraph" w:styleId="Heading1">
    <w:name w:val="heading 1"/>
    <w:basedOn w:val="Normal"/>
    <w:next w:val="Normal"/>
    <w:link w:val="Heading1Char"/>
    <w:uiPriority w:val="9"/>
    <w:qFormat/>
    <w:rsid w:val="006347ED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7ED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47ED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7ED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7ED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7ED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7ED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7E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7E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6347ED"/>
    <w:rPr>
      <w:b/>
      <w:bCs/>
      <w:color w:val="C45911" w:themeColor="accent2" w:themeShade="BF"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rsid w:val="006347ED"/>
    <w:rPr>
      <w:caps/>
      <w:color w:val="823B0B" w:themeColor="accent2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57C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B57C7"/>
    <w:pPr>
      <w:spacing w:after="0" w:line="240" w:lineRule="auto"/>
    </w:pPr>
    <w:rPr>
      <w:rFonts w:eastAsiaTheme="minorEastAsia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6347ED"/>
    <w:rPr>
      <w:caps/>
      <w:color w:val="823B0B" w:themeColor="accent2" w:themeShade="7F"/>
      <w:spacing w:val="10"/>
    </w:rPr>
  </w:style>
  <w:style w:type="character" w:customStyle="1" w:styleId="fright">
    <w:name w:val="fright"/>
    <w:basedOn w:val="DefaultParagraphFont"/>
    <w:rsid w:val="00F004A2"/>
  </w:style>
  <w:style w:type="character" w:customStyle="1" w:styleId="Heading2Char">
    <w:name w:val="Heading 2 Char"/>
    <w:basedOn w:val="DefaultParagraphFont"/>
    <w:link w:val="Heading2"/>
    <w:uiPriority w:val="9"/>
    <w:semiHidden/>
    <w:rsid w:val="006347ED"/>
    <w:rPr>
      <w:caps/>
      <w:color w:val="833C0B" w:themeColor="accent2" w:themeShade="80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004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4A2"/>
  </w:style>
  <w:style w:type="paragraph" w:styleId="Footer">
    <w:name w:val="footer"/>
    <w:basedOn w:val="Normal"/>
    <w:link w:val="FooterChar"/>
    <w:uiPriority w:val="99"/>
    <w:unhideWhenUsed/>
    <w:rsid w:val="00F004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4A2"/>
  </w:style>
  <w:style w:type="character" w:customStyle="1" w:styleId="Heading1Char">
    <w:name w:val="Heading 1 Char"/>
    <w:basedOn w:val="DefaultParagraphFont"/>
    <w:link w:val="Heading1"/>
    <w:uiPriority w:val="9"/>
    <w:rsid w:val="006347ED"/>
    <w:rPr>
      <w:caps/>
      <w:color w:val="833C0B" w:themeColor="accent2" w:themeShade="80"/>
      <w:spacing w:val="2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7ED"/>
    <w:rPr>
      <w:caps/>
      <w:color w:val="823B0B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7ED"/>
    <w:rPr>
      <w:caps/>
      <w:color w:val="C45911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7ED"/>
    <w:rPr>
      <w:i/>
      <w:iCs/>
      <w:caps/>
      <w:color w:val="C45911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7ED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7ED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347ED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347ED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6347ED"/>
    <w:rPr>
      <w:caps/>
      <w:color w:val="833C0B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7E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6347ED"/>
    <w:rPr>
      <w:caps/>
      <w:spacing w:val="20"/>
      <w:sz w:val="18"/>
      <w:szCs w:val="18"/>
    </w:rPr>
  </w:style>
  <w:style w:type="character" w:styleId="Emphasis">
    <w:name w:val="Emphasis"/>
    <w:uiPriority w:val="20"/>
    <w:qFormat/>
    <w:rsid w:val="006347ED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6347E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347ED"/>
  </w:style>
  <w:style w:type="paragraph" w:styleId="ListParagraph">
    <w:name w:val="List Paragraph"/>
    <w:basedOn w:val="Normal"/>
    <w:uiPriority w:val="34"/>
    <w:qFormat/>
    <w:rsid w:val="006347E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347E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347E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7ED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7ED"/>
    <w:rPr>
      <w:caps/>
      <w:color w:val="823B0B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6347ED"/>
    <w:rPr>
      <w:i/>
      <w:iCs/>
    </w:rPr>
  </w:style>
  <w:style w:type="character" w:styleId="IntenseEmphasis">
    <w:name w:val="Intense Emphasis"/>
    <w:uiPriority w:val="21"/>
    <w:qFormat/>
    <w:rsid w:val="006347ED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6347ED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IntenseReference">
    <w:name w:val="Intense Reference"/>
    <w:uiPriority w:val="32"/>
    <w:qFormat/>
    <w:rsid w:val="006347ED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BookTitle">
    <w:name w:val="Book Title"/>
    <w:uiPriority w:val="33"/>
    <w:qFormat/>
    <w:rsid w:val="006347ED"/>
    <w:rPr>
      <w:caps/>
      <w:color w:val="823B0B" w:themeColor="accent2" w:themeShade="7F"/>
      <w:spacing w:val="5"/>
      <w:u w:color="823B0B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47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0DEDA"/>
            <w:right w:val="none" w:sz="0" w:space="0" w:color="auto"/>
          </w:divBdr>
        </w:div>
        <w:div w:id="2269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ft.safeplace.secure@nh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ft.admin.secure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4CB717-DE00-E84E-8281-977EA5EA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Cresswell-McKie</dc:creator>
  <cp:keywords/>
  <dc:description/>
  <cp:lastModifiedBy>Jayne Cresswell-McKie</cp:lastModifiedBy>
  <cp:revision>2</cp:revision>
  <dcterms:created xsi:type="dcterms:W3CDTF">2025-07-31T10:07:00Z</dcterms:created>
  <dcterms:modified xsi:type="dcterms:W3CDTF">2025-07-31T10:07:00Z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1d2b3-a197-42d7-b358-c1158cbf4b6b_Enabled">
    <vt:lpwstr>true</vt:lpwstr>
  </property>
  <property fmtid="{D5CDD505-2E9C-101B-9397-08002B2CF9AE}" pid="3" name="MSIP_Label_10d1d2b3-a197-42d7-b358-c1158cbf4b6b_SetDate">
    <vt:lpwstr>2025-07-21T12:27:14Z</vt:lpwstr>
  </property>
  <property fmtid="{D5CDD505-2E9C-101B-9397-08002B2CF9AE}" pid="4" name="MSIP_Label_10d1d2b3-a197-42d7-b358-c1158cbf4b6b_Method">
    <vt:lpwstr>Standard</vt:lpwstr>
  </property>
  <property fmtid="{D5CDD505-2E9C-101B-9397-08002B2CF9AE}" pid="5" name="MSIP_Label_10d1d2b3-a197-42d7-b358-c1158cbf4b6b_Name">
    <vt:lpwstr>OFFICIAL</vt:lpwstr>
  </property>
  <property fmtid="{D5CDD505-2E9C-101B-9397-08002B2CF9AE}" pid="6" name="MSIP_Label_10d1d2b3-a197-42d7-b358-c1158cbf4b6b_SiteId">
    <vt:lpwstr>dcb8a542-c40d-46ab-8f73-e6023f45c7c5</vt:lpwstr>
  </property>
  <property fmtid="{D5CDD505-2E9C-101B-9397-08002B2CF9AE}" pid="7" name="MSIP_Label_10d1d2b3-a197-42d7-b358-c1158cbf4b6b_ActionId">
    <vt:lpwstr>12813a37-de1d-4850-93f9-752556f05520</vt:lpwstr>
  </property>
  <property fmtid="{D5CDD505-2E9C-101B-9397-08002B2CF9AE}" pid="8" name="MSIP_Label_10d1d2b3-a197-42d7-b358-c1158cbf4b6b_ContentBits">
    <vt:lpwstr>0</vt:lpwstr>
  </property>
</Properties>
</file>